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A9E" w14:textId="77777777" w:rsidR="006C4143" w:rsidRPr="006C4143" w:rsidRDefault="006C4143" w:rsidP="006C4143">
      <w:pPr>
        <w:pStyle w:val="Overskrift1"/>
        <w:shd w:val="clear" w:color="auto" w:fill="355C7D"/>
        <w:spacing w:before="0" w:beforeAutospacing="0" w:after="0" w:afterAutospacing="0"/>
        <w:rPr>
          <w:b w:val="0"/>
          <w:bCs w:val="0"/>
          <w:color w:val="FFFFFF"/>
          <w:lang w:val="en-US"/>
        </w:rPr>
      </w:pPr>
      <w:r w:rsidRPr="006C4143">
        <w:rPr>
          <w:b w:val="0"/>
          <w:bCs w:val="0"/>
          <w:color w:val="FFFFFF"/>
          <w:lang w:val="en-US"/>
        </w:rPr>
        <w:t>ARAVA®</w:t>
      </w:r>
    </w:p>
    <w:p w14:paraId="269385D4" w14:textId="77777777" w:rsidR="006C4143" w:rsidRPr="006C4143" w:rsidRDefault="006C4143" w:rsidP="006C4143">
      <w:pPr>
        <w:pStyle w:val="NormalWeb"/>
        <w:shd w:val="clear" w:color="auto" w:fill="FFFFFF"/>
        <w:spacing w:before="0" w:beforeAutospacing="0"/>
        <w:rPr>
          <w:color w:val="373A3C"/>
          <w:sz w:val="21"/>
          <w:szCs w:val="21"/>
          <w:lang w:val="en-US"/>
        </w:rPr>
      </w:pPr>
      <w:r w:rsidRPr="006C4143">
        <w:rPr>
          <w:color w:val="373A3C"/>
          <w:sz w:val="21"/>
          <w:szCs w:val="21"/>
          <w:lang w:val="en-US"/>
        </w:rPr>
        <w:t>LEFLUNOMID = ARAVA®</w:t>
      </w:r>
    </w:p>
    <w:p w14:paraId="0481D51C" w14:textId="77777777" w:rsidR="006C4143" w:rsidRPr="006C4143" w:rsidRDefault="006C4143" w:rsidP="006C4143">
      <w:pPr>
        <w:pStyle w:val="NormalWeb"/>
        <w:shd w:val="clear" w:color="auto" w:fill="FFFFFF"/>
        <w:spacing w:before="0" w:beforeAutospacing="0"/>
        <w:rPr>
          <w:color w:val="373A3C"/>
          <w:sz w:val="21"/>
          <w:szCs w:val="21"/>
          <w:lang w:val="en-US"/>
        </w:rPr>
      </w:pPr>
      <w:r w:rsidRPr="006C4143">
        <w:rPr>
          <w:rStyle w:val="Sterk"/>
          <w:color w:val="373A3C"/>
          <w:sz w:val="21"/>
          <w:szCs w:val="21"/>
          <w:lang w:val="en-US"/>
        </w:rPr>
        <w:t>Table of Contents</w:t>
      </w:r>
    </w:p>
    <w:p w14:paraId="03D94467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5" w:anchor="1++Hensikten+med+kontrollrutiner+og+ansvarsforhold" w:history="1">
        <w:r>
          <w:rPr>
            <w:rStyle w:val="Hyperkobling"/>
            <w:color w:val="355C7D"/>
            <w:sz w:val="21"/>
            <w:szCs w:val="21"/>
          </w:rPr>
          <w:t>1. Hensikten med kontrollrutiner og ansvarsforhold</w:t>
        </w:r>
      </w:hyperlink>
    </w:p>
    <w:p w14:paraId="4121E3DB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6" w:anchor="2++Virkningsmekanisme+og+dosering+av+Arava+" w:history="1">
        <w:r>
          <w:rPr>
            <w:rStyle w:val="Hyperkobling"/>
            <w:color w:val="355C7D"/>
            <w:sz w:val="21"/>
            <w:szCs w:val="21"/>
          </w:rPr>
          <w:t>2. Virkningsmekanisme og dosering av Arava®</w:t>
        </w:r>
      </w:hyperlink>
    </w:p>
    <w:p w14:paraId="4C2F2A7D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7" w:anchor="3++Generelle+bivirkninger+av+Arava+" w:history="1">
        <w:r>
          <w:rPr>
            <w:rStyle w:val="Hyperkobling"/>
            <w:color w:val="355C7D"/>
            <w:sz w:val="21"/>
            <w:szCs w:val="21"/>
          </w:rPr>
          <w:t>3. Generelle bivirkninger av Arava®</w:t>
        </w:r>
      </w:hyperlink>
    </w:p>
    <w:p w14:paraId="487DE6C2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8" w:anchor="4++Blodpr+vekontroller+og+blodtrykkskontroller+ved+bruk+av+Arava+" w:history="1">
        <w:r>
          <w:rPr>
            <w:rStyle w:val="Hyperkobling"/>
            <w:color w:val="355C7D"/>
            <w:sz w:val="21"/>
            <w:szCs w:val="21"/>
          </w:rPr>
          <w:t>4. Blodprøvekontroller og blodtrykkskontroller ved bruk av Arava®</w:t>
        </w:r>
      </w:hyperlink>
    </w:p>
    <w:p w14:paraId="210A8927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9" w:anchor="Kontakt+revmatolog+hvis+" w:history="1">
        <w:r>
          <w:rPr>
            <w:rStyle w:val="Hyperkobling"/>
            <w:color w:val="355C7D"/>
            <w:sz w:val="21"/>
            <w:szCs w:val="21"/>
          </w:rPr>
          <w:t>Kontakt revmatolog hvis:</w:t>
        </w:r>
      </w:hyperlink>
    </w:p>
    <w:p w14:paraId="2C3C6D7E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0" w:anchor="5++Viktige+generelle+r+d+ved+Arava+" w:history="1">
        <w:r>
          <w:rPr>
            <w:rStyle w:val="Hyperkobling"/>
            <w:color w:val="355C7D"/>
            <w:sz w:val="21"/>
            <w:szCs w:val="21"/>
          </w:rPr>
          <w:t>5. Viktige generelle råd ved Arava®</w:t>
        </w:r>
      </w:hyperlink>
    </w:p>
    <w:p w14:paraId="254149D3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1" w:anchor="5+1++Hypertensjon" w:history="1">
        <w:r>
          <w:rPr>
            <w:rStyle w:val="Hyperkobling"/>
            <w:color w:val="355C7D"/>
            <w:sz w:val="21"/>
            <w:szCs w:val="21"/>
          </w:rPr>
          <w:t>Hypertensjon</w:t>
        </w:r>
      </w:hyperlink>
    </w:p>
    <w:p w14:paraId="54B9EF54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2" w:anchor="5+2++Arava+er+kontraindusert+med+svangerskap+og+amming" w:history="1">
        <w:r>
          <w:rPr>
            <w:rStyle w:val="Hyperkobling"/>
            <w:color w:val="355C7D"/>
            <w:sz w:val="21"/>
            <w:szCs w:val="21"/>
          </w:rPr>
          <w:t>Arava® er kontraindusert med svangerskap og amming</w:t>
        </w:r>
      </w:hyperlink>
    </w:p>
    <w:p w14:paraId="7C1F54E2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3" w:anchor="5+5++Kontraindikasjoner+og+forsiktighetsregler+ved+Arava+" w:history="1">
        <w:r>
          <w:rPr>
            <w:rStyle w:val="Hyperkobling"/>
            <w:color w:val="355C7D"/>
            <w:sz w:val="21"/>
            <w:szCs w:val="21"/>
          </w:rPr>
          <w:t>Kontraindikasjoner og forsiktighetsregler ved Arava®</w:t>
        </w:r>
      </w:hyperlink>
    </w:p>
    <w:p w14:paraId="59086D78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4" w:anchor="5+6++Utvaskingsprosedyre+ved+bruk+av+Arava+" w:history="1">
        <w:r>
          <w:rPr>
            <w:rStyle w:val="Hyperkobling"/>
            <w:color w:val="355C7D"/>
            <w:sz w:val="21"/>
            <w:szCs w:val="21"/>
          </w:rPr>
          <w:t>Utvaskingsprosedyre ved bruk av Arava®</w:t>
        </w:r>
      </w:hyperlink>
    </w:p>
    <w:p w14:paraId="335C68BD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5" w:anchor="5+7++Viktige+interaksjoner+det+er+viktig+++kjenne+til+ved+bruk+av+Arava+" w:history="1">
        <w:r>
          <w:rPr>
            <w:rStyle w:val="Hyperkobling"/>
            <w:color w:val="355C7D"/>
            <w:sz w:val="21"/>
            <w:szCs w:val="21"/>
          </w:rPr>
          <w:t>Viktige interaksjoner det er viktig å kjenne til ved bruk av Arava®</w:t>
        </w:r>
      </w:hyperlink>
    </w:p>
    <w:p w14:paraId="7B2AF3D2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6" w:anchor="5+3++Kirurgi+og+Arava+" w:history="1">
        <w:r>
          <w:rPr>
            <w:rStyle w:val="Hyperkobling"/>
            <w:color w:val="355C7D"/>
            <w:sz w:val="21"/>
            <w:szCs w:val="21"/>
          </w:rPr>
          <w:t>Kirurgi og Arava®</w:t>
        </w:r>
      </w:hyperlink>
    </w:p>
    <w:p w14:paraId="39D8C556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7" w:anchor="Vaksiner+" w:history="1">
        <w:r>
          <w:rPr>
            <w:rStyle w:val="Hyperkobling"/>
            <w:color w:val="355C7D"/>
            <w:sz w:val="21"/>
            <w:szCs w:val="21"/>
          </w:rPr>
          <w:t>Vaksiner </w:t>
        </w:r>
      </w:hyperlink>
    </w:p>
    <w:p w14:paraId="4C174C6F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8" w:anchor="Kontaktinformasjon+" w:history="1">
        <w:r>
          <w:rPr>
            <w:rStyle w:val="Hyperkobling"/>
            <w:color w:val="355C7D"/>
            <w:sz w:val="21"/>
            <w:szCs w:val="21"/>
          </w:rPr>
          <w:t>Kontaktinformasjon </w:t>
        </w:r>
      </w:hyperlink>
    </w:p>
    <w:p w14:paraId="34DC1026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hyperlink r:id="rId19" w:anchor="Kilder+" w:history="1">
        <w:r>
          <w:rPr>
            <w:rStyle w:val="Hyperkobling"/>
            <w:color w:val="355C7D"/>
            <w:sz w:val="21"/>
            <w:szCs w:val="21"/>
          </w:rPr>
          <w:t>Kilder:</w:t>
        </w:r>
      </w:hyperlink>
    </w:p>
    <w:p w14:paraId="796442C4" w14:textId="77777777" w:rsidR="006C4143" w:rsidRDefault="006C4143" w:rsidP="006C4143">
      <w:pPr>
        <w:shd w:val="clear" w:color="auto" w:fill="FFFFFF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pict w14:anchorId="6DFEFC07">
          <v:rect id="_x0000_i1027" style="width:0;height:0" o:hralign="center" o:hrstd="t" o:hr="t" fillcolor="#a0a0a0" stroked="f"/>
        </w:pict>
      </w:r>
    </w:p>
    <w:p w14:paraId="1662458D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1. Hensikten med kontrollrutiner og ansvarsforhold</w:t>
      </w:r>
    </w:p>
    <w:p w14:paraId="5312FEE0" w14:textId="77777777" w:rsidR="006C4143" w:rsidRDefault="006C4143" w:rsidP="006C414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Behandlingen med Arava® for revmatisk sykdom er en spesialistoppgave, men vi er avhengige av tilbakemelding fra fastlege og/eller pasient ved bivirkninger eller endring av blodbildet.</w:t>
      </w:r>
    </w:p>
    <w:p w14:paraId="1AC8AA40" w14:textId="77777777" w:rsidR="006C4143" w:rsidRDefault="006C4143" w:rsidP="006C414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Arava® tilhører gruppen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 xml:space="preserve"> (</w:t>
      </w:r>
      <w:proofErr w:type="spellStart"/>
      <w:r>
        <w:rPr>
          <w:color w:val="373A3C"/>
          <w:sz w:val="21"/>
          <w:szCs w:val="21"/>
        </w:rPr>
        <w:t>Disease</w:t>
      </w:r>
      <w:proofErr w:type="spellEnd"/>
      <w:r>
        <w:rPr>
          <w:color w:val="373A3C"/>
          <w:sz w:val="21"/>
          <w:szCs w:val="21"/>
        </w:rPr>
        <w:t xml:space="preserve"> </w:t>
      </w:r>
      <w:proofErr w:type="spellStart"/>
      <w:r>
        <w:rPr>
          <w:color w:val="373A3C"/>
          <w:sz w:val="21"/>
          <w:szCs w:val="21"/>
        </w:rPr>
        <w:t>Modyfing</w:t>
      </w:r>
      <w:proofErr w:type="spellEnd"/>
      <w:r>
        <w:rPr>
          <w:color w:val="373A3C"/>
          <w:sz w:val="21"/>
          <w:szCs w:val="21"/>
        </w:rPr>
        <w:t xml:space="preserve"> Anti </w:t>
      </w:r>
      <w:proofErr w:type="spellStart"/>
      <w:r>
        <w:rPr>
          <w:color w:val="373A3C"/>
          <w:sz w:val="21"/>
          <w:szCs w:val="21"/>
        </w:rPr>
        <w:t>Rheumatic</w:t>
      </w:r>
      <w:proofErr w:type="spellEnd"/>
      <w:r>
        <w:rPr>
          <w:color w:val="373A3C"/>
          <w:sz w:val="21"/>
          <w:szCs w:val="21"/>
        </w:rPr>
        <w:t xml:space="preserve"> </w:t>
      </w:r>
      <w:proofErr w:type="spellStart"/>
      <w:r>
        <w:rPr>
          <w:color w:val="373A3C"/>
          <w:sz w:val="21"/>
          <w:szCs w:val="21"/>
        </w:rPr>
        <w:t>Drugs</w:t>
      </w:r>
      <w:proofErr w:type="spellEnd"/>
      <w:r>
        <w:rPr>
          <w:color w:val="373A3C"/>
          <w:sz w:val="21"/>
          <w:szCs w:val="21"/>
        </w:rPr>
        <w:t xml:space="preserve">). Felles for alle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 xml:space="preserve"> er at virkningen inntrer langsomt, samt at det kan oppstå alvorlige bivirkninger.</w:t>
      </w:r>
    </w:p>
    <w:p w14:paraId="1F3808AF" w14:textId="77777777" w:rsidR="006C4143" w:rsidRDefault="006C4143" w:rsidP="006C414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Hensikten med kontrollrutiner med blodprøver er å fange opp tegn på bivirkninger og toksisitet før alvorlige komplikasjoner inntrer.</w:t>
      </w:r>
    </w:p>
    <w:p w14:paraId="43B1D43A" w14:textId="77777777" w:rsidR="006C4143" w:rsidRDefault="006C4143" w:rsidP="006C414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Pasienten har fått generell informasjon om Arava® hos oss. Pasienten har fått utlevert informasjonsark fra Norsk Revmatologisk Forening ang preparatet.</w:t>
      </w:r>
    </w:p>
    <w:p w14:paraId="182786D2" w14:textId="77777777" w:rsidR="006C4143" w:rsidRDefault="006C4143" w:rsidP="006C414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Pasienten er informert om at det er pasientens ansvar å møte opp til kontroller for blodprøvetaking og blodtrykk hos fastlege som anbefalt.</w:t>
      </w:r>
    </w:p>
    <w:p w14:paraId="3F6BE049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2. Virkningsmekanisme og dosering av Arava®</w:t>
      </w:r>
    </w:p>
    <w:p w14:paraId="28881AA0" w14:textId="77777777" w:rsidR="006C4143" w:rsidRDefault="006C4143" w:rsidP="006C414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omdannes til en aktiv metabolitt som er viktig i immunresponsen.</w:t>
      </w:r>
    </w:p>
    <w:p w14:paraId="08723842" w14:textId="77777777" w:rsidR="006C4143" w:rsidRPr="006C4143" w:rsidRDefault="006C4143" w:rsidP="006C414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  <w:lang w:val="da-DK"/>
        </w:rPr>
      </w:pPr>
      <w:r w:rsidRPr="006C4143">
        <w:rPr>
          <w:color w:val="373A3C"/>
          <w:sz w:val="21"/>
          <w:szCs w:val="21"/>
          <w:lang w:val="da-DK"/>
        </w:rPr>
        <w:t>Arava® anvendes kun hos personer over 18 år.</w:t>
      </w:r>
    </w:p>
    <w:p w14:paraId="20E4DE12" w14:textId="77777777" w:rsidR="006C4143" w:rsidRDefault="006C4143" w:rsidP="006C414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har lang halveringstid, og elimineres ikke fullstendig før etter 2 år.</w:t>
      </w:r>
    </w:p>
    <w:p w14:paraId="072824D2" w14:textId="77777777" w:rsidR="006C4143" w:rsidRDefault="006C4143" w:rsidP="006C414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lastRenderedPageBreak/>
        <w:t>Effekten av Arava® kommer i løpet av 6-8 uker.</w:t>
      </w:r>
    </w:p>
    <w:p w14:paraId="2A193C52" w14:textId="77777777" w:rsidR="006C4143" w:rsidRDefault="006C4143" w:rsidP="006C414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Doseringen av Arava® er 20 mg daglig. Ev kan man gå ned i dosen til 10 mg daglig dersom bivirkninger gjøre dosereduksjon nødvendig.</w:t>
      </w:r>
    </w:p>
    <w:p w14:paraId="252BD9D3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3. Generelle bivirkninger av Arava®</w:t>
      </w:r>
    </w:p>
    <w:p w14:paraId="1E504ACC" w14:textId="77777777" w:rsidR="006C4143" w:rsidRDefault="006C4143" w:rsidP="006C41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rStyle w:val="Utheving"/>
          <w:b/>
          <w:bCs/>
          <w:color w:val="373A3C"/>
          <w:sz w:val="21"/>
          <w:szCs w:val="21"/>
        </w:rPr>
        <w:t>Blodtrykkstigning</w:t>
      </w:r>
      <w:proofErr w:type="spellEnd"/>
      <w:r>
        <w:rPr>
          <w:rStyle w:val="Utheving"/>
          <w:b/>
          <w:bCs/>
          <w:color w:val="373A3C"/>
          <w:sz w:val="21"/>
          <w:szCs w:val="21"/>
        </w:rPr>
        <w:t>:</w:t>
      </w:r>
      <w:r>
        <w:rPr>
          <w:color w:val="373A3C"/>
          <w:sz w:val="21"/>
          <w:szCs w:val="21"/>
        </w:rPr>
        <w:t> Dette er grunnen til at ved hypertensjon før oppstart Arava® skal blodtrykket behandles først. Mild blodtrykksøkning er en vanlig bivirkning (1-10/100), mens alvorlig økning av blodtrykket er mer sjelden bivirkning (1-1000/10000).</w:t>
      </w:r>
    </w:p>
    <w:p w14:paraId="0952311B" w14:textId="77777777" w:rsidR="006C4143" w:rsidRDefault="006C4143" w:rsidP="006C41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Utheving"/>
          <w:b/>
          <w:bCs/>
          <w:color w:val="373A3C"/>
          <w:sz w:val="21"/>
          <w:szCs w:val="21"/>
        </w:rPr>
        <w:t>GI-relaterte:</w:t>
      </w:r>
      <w:r>
        <w:rPr>
          <w:color w:val="373A3C"/>
          <w:sz w:val="21"/>
          <w:szCs w:val="21"/>
        </w:rPr>
        <w:t> Diare, kvalme, oppkast og kolitt.</w:t>
      </w:r>
    </w:p>
    <w:p w14:paraId="313286BE" w14:textId="77777777" w:rsidR="006C4143" w:rsidRDefault="006C4143" w:rsidP="006C41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Utheving"/>
          <w:b/>
          <w:bCs/>
          <w:color w:val="373A3C"/>
          <w:sz w:val="21"/>
          <w:szCs w:val="21"/>
        </w:rPr>
        <w:t>CNS- bivirkninger</w:t>
      </w:r>
      <w:r>
        <w:rPr>
          <w:rStyle w:val="Utheving"/>
          <w:color w:val="373A3C"/>
          <w:sz w:val="21"/>
          <w:szCs w:val="21"/>
        </w:rPr>
        <w:t>:</w:t>
      </w:r>
      <w:r>
        <w:rPr>
          <w:color w:val="373A3C"/>
          <w:sz w:val="21"/>
          <w:szCs w:val="21"/>
        </w:rPr>
        <w:t> Hodepine, svimmelhet, asteni og parestesier.</w:t>
      </w:r>
    </w:p>
    <w:p w14:paraId="7A67E7C2" w14:textId="77777777" w:rsidR="006C4143" w:rsidRDefault="006C4143" w:rsidP="006C41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Utheving"/>
          <w:b/>
          <w:bCs/>
          <w:color w:val="373A3C"/>
          <w:sz w:val="21"/>
          <w:szCs w:val="21"/>
        </w:rPr>
        <w:t>Hud og hår:</w:t>
      </w:r>
      <w:r>
        <w:rPr>
          <w:color w:val="373A3C"/>
          <w:sz w:val="21"/>
          <w:szCs w:val="21"/>
        </w:rPr>
        <w:t xml:space="preserve"> Hårtap, eksem, </w:t>
      </w:r>
      <w:proofErr w:type="gramStart"/>
      <w:r>
        <w:rPr>
          <w:color w:val="373A3C"/>
          <w:sz w:val="21"/>
          <w:szCs w:val="21"/>
        </w:rPr>
        <w:t>tørr hud,</w:t>
      </w:r>
      <w:proofErr w:type="gramEnd"/>
      <w:r>
        <w:rPr>
          <w:color w:val="373A3C"/>
          <w:sz w:val="21"/>
          <w:szCs w:val="21"/>
        </w:rPr>
        <w:t xml:space="preserve"> milde allergiske reaksjoner.</w:t>
      </w:r>
    </w:p>
    <w:p w14:paraId="7F32FB47" w14:textId="77777777" w:rsidR="006C4143" w:rsidRDefault="006C4143" w:rsidP="006C41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Utheving"/>
          <w:b/>
          <w:bCs/>
          <w:color w:val="373A3C"/>
          <w:sz w:val="21"/>
          <w:szCs w:val="21"/>
        </w:rPr>
        <w:t>Økt infeksjonstendens</w:t>
      </w:r>
    </w:p>
    <w:p w14:paraId="61DED218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4. Blodprøvekontroller og blodtrykkskontroller ved bruk av Arava®</w:t>
      </w:r>
    </w:p>
    <w:p w14:paraId="3C2ED3F0" w14:textId="77777777" w:rsidR="006C4143" w:rsidRDefault="006C4143" w:rsidP="006C414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Blodprøver som skal tas hos fastlege er CRP, </w:t>
      </w:r>
      <w:proofErr w:type="spellStart"/>
      <w:r>
        <w:rPr>
          <w:color w:val="373A3C"/>
          <w:sz w:val="21"/>
          <w:szCs w:val="21"/>
        </w:rPr>
        <w:t>hb</w:t>
      </w:r>
      <w:proofErr w:type="spellEnd"/>
      <w:r>
        <w:rPr>
          <w:color w:val="373A3C"/>
          <w:sz w:val="21"/>
          <w:szCs w:val="21"/>
        </w:rPr>
        <w:t xml:space="preserve">, hvite med differensialtelling, trombocytter, </w:t>
      </w:r>
      <w:proofErr w:type="spellStart"/>
      <w:r>
        <w:rPr>
          <w:color w:val="373A3C"/>
          <w:sz w:val="21"/>
          <w:szCs w:val="21"/>
        </w:rPr>
        <w:t>kreatinin</w:t>
      </w:r>
      <w:proofErr w:type="spellEnd"/>
      <w:r>
        <w:rPr>
          <w:color w:val="373A3C"/>
          <w:sz w:val="21"/>
          <w:szCs w:val="21"/>
        </w:rPr>
        <w:t>, ASAT, ALAT og albumin.  Blodprøver skal tas 2-4 uke de første 3 måneder - deretter hver 2-3 måned ved stabil dose.</w:t>
      </w:r>
    </w:p>
    <w:p w14:paraId="6B856345" w14:textId="77777777" w:rsidR="006C4143" w:rsidRDefault="006C4143" w:rsidP="006C414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kan gi affeksjon av både cellerekke, leverprøver og nyreprøver - ved endring av blodbildet bes det om at revmatolog kontaktes for vurdering.  Dette da det kan ha betydning for videre behandling.</w:t>
      </w:r>
    </w:p>
    <w:p w14:paraId="773E3A09" w14:textId="77777777" w:rsidR="006C4143" w:rsidRDefault="006C4143" w:rsidP="006C414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Ved forhøyet ALAT mellom 2-3 ganger øvre normalverdi bør dosereduksjon til Arava®10 mg vurderes. Hvis ALAT-økning over 2-3 ganger over øvre normalverdi vedvarer, eller ALAT øker til over 3 ganger normalverdi, bør man vurdere å avslutte behandlingen med Arava® og utføre såkalt </w:t>
      </w:r>
      <w:proofErr w:type="spellStart"/>
      <w:r>
        <w:rPr>
          <w:color w:val="373A3C"/>
          <w:sz w:val="21"/>
          <w:szCs w:val="21"/>
        </w:rPr>
        <w:t>utvaksingsprosedyre</w:t>
      </w:r>
      <w:proofErr w:type="spellEnd"/>
      <w:r>
        <w:rPr>
          <w:color w:val="373A3C"/>
          <w:sz w:val="21"/>
          <w:szCs w:val="21"/>
        </w:rPr>
        <w:t xml:space="preserve">. Det anbefales å fortsette </w:t>
      </w:r>
      <w:proofErr w:type="spellStart"/>
      <w:r>
        <w:rPr>
          <w:color w:val="373A3C"/>
          <w:sz w:val="21"/>
          <w:szCs w:val="21"/>
        </w:rPr>
        <w:t>monitorering</w:t>
      </w:r>
      <w:proofErr w:type="spellEnd"/>
      <w:r>
        <w:rPr>
          <w:color w:val="373A3C"/>
          <w:sz w:val="21"/>
          <w:szCs w:val="21"/>
        </w:rPr>
        <w:t xml:space="preserve"> av leverenzymer etter avsluttet behandling til leverenzymene har sunket til det normale.</w:t>
      </w:r>
    </w:p>
    <w:p w14:paraId="294561BC" w14:textId="77777777" w:rsidR="006C4143" w:rsidRDefault="006C4143" w:rsidP="006C414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Kreatinin</w:t>
      </w:r>
      <w:proofErr w:type="spellEnd"/>
      <w:r>
        <w:rPr>
          <w:color w:val="373A3C"/>
          <w:sz w:val="21"/>
          <w:szCs w:val="21"/>
        </w:rPr>
        <w:t xml:space="preserve"> og GFR bør kontrolleres – ikke fordi Arava® gir nyresvikt, men fordi det er av betydning å vite om </w:t>
      </w:r>
      <w:proofErr w:type="spellStart"/>
      <w:r>
        <w:rPr>
          <w:color w:val="373A3C"/>
          <w:sz w:val="21"/>
          <w:szCs w:val="21"/>
        </w:rPr>
        <w:t>pasienren</w:t>
      </w:r>
      <w:proofErr w:type="spellEnd"/>
      <w:r>
        <w:rPr>
          <w:color w:val="373A3C"/>
          <w:sz w:val="21"/>
          <w:szCs w:val="21"/>
        </w:rPr>
        <w:t xml:space="preserve"> utvikle nyresvikt. Ved moderat nyresvikt (GFR &lt; 30) bør behandlingen diskuteres ved nyrelege.</w:t>
      </w:r>
    </w:p>
    <w:p w14:paraId="65C32384" w14:textId="77777777" w:rsidR="006C4143" w:rsidRDefault="006C4143" w:rsidP="006C414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kan gi affeksjon av beinmarg. For å komme med noen generelle anbefalinger til kollegaer i primærhelsetjenesten anbefales følgende «kjøreregler».</w:t>
      </w:r>
    </w:p>
    <w:p w14:paraId="0A365DF7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Kontakt revmatolog hvis:</w:t>
      </w:r>
    </w:p>
    <w:p w14:paraId="62BF8C7E" w14:textId="77777777" w:rsidR="006C4143" w:rsidRDefault="006C4143" w:rsidP="006C414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Hb</w:t>
      </w:r>
      <w:proofErr w:type="spellEnd"/>
      <w:r>
        <w:rPr>
          <w:color w:val="373A3C"/>
          <w:sz w:val="21"/>
          <w:szCs w:val="21"/>
        </w:rPr>
        <w:t xml:space="preserve"> - &lt; 9.0 eller markert fall</w:t>
      </w:r>
    </w:p>
    <w:p w14:paraId="697DADB7" w14:textId="77777777" w:rsidR="006C4143" w:rsidRDefault="006C4143" w:rsidP="006C414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Hvite &lt; 3.0</w:t>
      </w:r>
    </w:p>
    <w:p w14:paraId="157E2D8F" w14:textId="77777777" w:rsidR="006C4143" w:rsidRDefault="006C4143" w:rsidP="006C414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Granulocytter &lt; 1.5</w:t>
      </w:r>
    </w:p>
    <w:p w14:paraId="24A685E4" w14:textId="77777777" w:rsidR="006C4143" w:rsidRDefault="006C4143" w:rsidP="006C414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Trombocytter &lt; 100</w:t>
      </w:r>
    </w:p>
    <w:p w14:paraId="236B457C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5. Viktige generelle råd ved Arava®</w:t>
      </w:r>
    </w:p>
    <w:p w14:paraId="65556EBA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Hypertensjon</w:t>
      </w:r>
    </w:p>
    <w:p w14:paraId="1985B6C1" w14:textId="77777777" w:rsidR="006C4143" w:rsidRDefault="006C4143" w:rsidP="006C414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Følg med på blodtrykket da Arava® kan gi hypertensjon</w:t>
      </w:r>
    </w:p>
    <w:p w14:paraId="39C0D425" w14:textId="77777777" w:rsidR="006C4143" w:rsidRDefault="006C4143" w:rsidP="006C414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Ved Arava® må fastlege også følge blodtrykket. Blodtrykket bør kontrolleres hver måned de første 3 månedene, deretter hver 2-3 måned. Dersom blodtrykket stiger under behandlingen og </w:t>
      </w:r>
      <w:r>
        <w:rPr>
          <w:color w:val="373A3C"/>
          <w:sz w:val="21"/>
          <w:szCs w:val="21"/>
        </w:rPr>
        <w:lastRenderedPageBreak/>
        <w:t>man ikke får kontroll på det – enten ved dosereduksjon eller tillegg av anti-hypertensiv behandling – må Arava® seponeres.</w:t>
      </w:r>
    </w:p>
    <w:p w14:paraId="3597549A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Arava® er kontraindusert med svangerskap og amming</w:t>
      </w:r>
    </w:p>
    <w:p w14:paraId="09956487" w14:textId="77777777" w:rsidR="006C4143" w:rsidRDefault="006C4143" w:rsidP="006C414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Arava® er </w:t>
      </w:r>
      <w:proofErr w:type="spellStart"/>
      <w:r>
        <w:rPr>
          <w:color w:val="373A3C"/>
          <w:sz w:val="21"/>
          <w:szCs w:val="21"/>
        </w:rPr>
        <w:t>teratogent</w:t>
      </w:r>
      <w:proofErr w:type="spellEnd"/>
      <w:r>
        <w:rPr>
          <w:color w:val="373A3C"/>
          <w:sz w:val="21"/>
          <w:szCs w:val="21"/>
        </w:rPr>
        <w:t xml:space="preserve"> da den aktive metabolitten mistenkes å forårsake alvorlige misdannelser hos fostre. Arava® skal unngås hos fertile kvinner med svangerskapsønske. </w:t>
      </w:r>
      <w:proofErr w:type="spellStart"/>
      <w:r>
        <w:rPr>
          <w:color w:val="373A3C"/>
          <w:sz w:val="21"/>
          <w:szCs w:val="21"/>
        </w:rPr>
        <w:t>Leflunomid</w:t>
      </w:r>
      <w:proofErr w:type="spellEnd"/>
      <w:r>
        <w:rPr>
          <w:color w:val="373A3C"/>
          <w:sz w:val="21"/>
          <w:szCs w:val="21"/>
        </w:rPr>
        <w:t xml:space="preserve"> skal seponeres 2 år før konsepsjon. Derfor viktig med trygg prevensjon under behandling.</w:t>
      </w:r>
    </w:p>
    <w:p w14:paraId="433E3495" w14:textId="77777777" w:rsidR="006C4143" w:rsidRDefault="006C4143" w:rsidP="006C414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kan ikke brukes ved amming</w:t>
      </w:r>
    </w:p>
    <w:p w14:paraId="4474120B" w14:textId="77777777" w:rsidR="006C4143" w:rsidRDefault="006C4143" w:rsidP="006C414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Menn kan fortsette med Arava® før konsepsjon.</w:t>
      </w:r>
    </w:p>
    <w:p w14:paraId="33E508A3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Kontraindikasjoner og forsiktighetsregler ved Arava®</w:t>
      </w:r>
    </w:p>
    <w:p w14:paraId="74892A7B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Alder under 18 år</w:t>
      </w:r>
    </w:p>
    <w:p w14:paraId="4D2FA5A5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Nedsatt leverfunksjon</w:t>
      </w:r>
    </w:p>
    <w:p w14:paraId="37F2999C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Moderat nyresvikt = GFR under 30</w:t>
      </w:r>
    </w:p>
    <w:p w14:paraId="70FBDA5F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Graviditet og amming</w:t>
      </w:r>
    </w:p>
    <w:p w14:paraId="08F57383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Unge, fertile kvinner</w:t>
      </w:r>
    </w:p>
    <w:p w14:paraId="4B5D2BF3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Ubehandlet hypertensjon</w:t>
      </w:r>
    </w:p>
    <w:p w14:paraId="506BEE6E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Alvorlig immunsvikt</w:t>
      </w:r>
    </w:p>
    <w:p w14:paraId="57A6D40A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 xml:space="preserve">Signifikant anemi, </w:t>
      </w:r>
      <w:proofErr w:type="spellStart"/>
      <w:r>
        <w:rPr>
          <w:color w:val="373A3C"/>
          <w:sz w:val="21"/>
          <w:szCs w:val="21"/>
        </w:rPr>
        <w:t>trombocytopeni</w:t>
      </w:r>
      <w:proofErr w:type="spellEnd"/>
      <w:r>
        <w:rPr>
          <w:color w:val="373A3C"/>
          <w:sz w:val="21"/>
          <w:szCs w:val="21"/>
        </w:rPr>
        <w:t xml:space="preserve">, </w:t>
      </w:r>
      <w:proofErr w:type="spellStart"/>
      <w:r>
        <w:rPr>
          <w:color w:val="373A3C"/>
          <w:sz w:val="21"/>
          <w:szCs w:val="21"/>
        </w:rPr>
        <w:t>leukopeni</w:t>
      </w:r>
      <w:proofErr w:type="spellEnd"/>
      <w:r>
        <w:rPr>
          <w:color w:val="373A3C"/>
          <w:sz w:val="21"/>
          <w:szCs w:val="21"/>
        </w:rPr>
        <w:t xml:space="preserve"> eller </w:t>
      </w:r>
      <w:proofErr w:type="spellStart"/>
      <w:r>
        <w:rPr>
          <w:color w:val="373A3C"/>
          <w:sz w:val="21"/>
          <w:szCs w:val="21"/>
        </w:rPr>
        <w:t>nøytropeni</w:t>
      </w:r>
      <w:proofErr w:type="spellEnd"/>
    </w:p>
    <w:p w14:paraId="36217AEB" w14:textId="77777777" w:rsidR="006C4143" w:rsidRDefault="006C4143" w:rsidP="006C414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Alvorlige infeksjon</w:t>
      </w:r>
    </w:p>
    <w:p w14:paraId="3D7569CE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Utvaskingsprosedyre ved bruk av Arava®</w:t>
      </w:r>
    </w:p>
    <w:p w14:paraId="5C68D4E8" w14:textId="77777777" w:rsidR="006C4143" w:rsidRDefault="006C4143" w:rsidP="006C414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Pga</w:t>
      </w:r>
      <w:proofErr w:type="spellEnd"/>
      <w:r>
        <w:rPr>
          <w:color w:val="373A3C"/>
          <w:sz w:val="21"/>
          <w:szCs w:val="21"/>
        </w:rPr>
        <w:t xml:space="preserve"> lang halveringstid må såkalt utvaskingsprosedyre utføres. Man kan da velge mellom</w:t>
      </w:r>
    </w:p>
    <w:p w14:paraId="3CBCB6A7" w14:textId="77777777" w:rsidR="006C4143" w:rsidRDefault="006C4143" w:rsidP="006C4143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Kolestyramin</w:t>
      </w:r>
      <w:proofErr w:type="spellEnd"/>
      <w:r>
        <w:rPr>
          <w:color w:val="373A3C"/>
          <w:sz w:val="21"/>
          <w:szCs w:val="21"/>
        </w:rPr>
        <w:t xml:space="preserve"> 8 gram x 3 i 11 dager</w:t>
      </w:r>
    </w:p>
    <w:p w14:paraId="2EB7ED80" w14:textId="77777777" w:rsidR="006C4143" w:rsidRDefault="006C4143" w:rsidP="006C4143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Kull 50 gram x 4 i 11 dager</w:t>
      </w:r>
    </w:p>
    <w:p w14:paraId="611F1041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Viktige interaksjoner det er viktig å kjenne til ved bruk av Arava®</w:t>
      </w:r>
    </w:p>
    <w:p w14:paraId="7FBF75C3" w14:textId="77777777" w:rsidR="006C4143" w:rsidRDefault="006C4143" w:rsidP="006C414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Utheving"/>
          <w:b/>
          <w:bCs/>
          <w:color w:val="373A3C"/>
          <w:sz w:val="21"/>
          <w:szCs w:val="21"/>
        </w:rPr>
        <w:t>Statiner</w:t>
      </w:r>
      <w:r>
        <w:rPr>
          <w:color w:val="373A3C"/>
          <w:sz w:val="21"/>
          <w:szCs w:val="21"/>
        </w:rPr>
        <w:t xml:space="preserve"> – </w:t>
      </w:r>
      <w:proofErr w:type="spellStart"/>
      <w:r>
        <w:rPr>
          <w:color w:val="373A3C"/>
          <w:sz w:val="21"/>
          <w:szCs w:val="21"/>
        </w:rPr>
        <w:t>Arava®kan</w:t>
      </w:r>
      <w:proofErr w:type="spellEnd"/>
      <w:r>
        <w:rPr>
          <w:color w:val="373A3C"/>
          <w:sz w:val="21"/>
          <w:szCs w:val="21"/>
        </w:rPr>
        <w:t xml:space="preserve"> gi økt serumkonsentrasjon av statiner. Hos pasienter som står på statiner kan det være greit å kontrollere CK før behandling og etter en tids behandling.</w:t>
      </w:r>
    </w:p>
    <w:p w14:paraId="6F15A61C" w14:textId="77777777" w:rsidR="006C4143" w:rsidRDefault="006C4143" w:rsidP="006C414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rStyle w:val="Utheving"/>
          <w:b/>
          <w:bCs/>
          <w:color w:val="373A3C"/>
          <w:sz w:val="21"/>
          <w:szCs w:val="21"/>
        </w:rPr>
        <w:t>Marevan</w:t>
      </w:r>
      <w:proofErr w:type="spellEnd"/>
      <w:r>
        <w:rPr>
          <w:color w:val="373A3C"/>
          <w:sz w:val="21"/>
          <w:szCs w:val="21"/>
        </w:rPr>
        <w:t xml:space="preserve"> – - Dosebehovet for </w:t>
      </w:r>
      <w:proofErr w:type="spellStart"/>
      <w:r>
        <w:rPr>
          <w:color w:val="373A3C"/>
          <w:sz w:val="21"/>
          <w:szCs w:val="21"/>
        </w:rPr>
        <w:t>Marevan</w:t>
      </w:r>
      <w:proofErr w:type="spellEnd"/>
      <w:r>
        <w:rPr>
          <w:color w:val="373A3C"/>
          <w:sz w:val="21"/>
          <w:szCs w:val="21"/>
        </w:rPr>
        <w:t>/</w:t>
      </w:r>
      <w:proofErr w:type="spellStart"/>
      <w:r>
        <w:rPr>
          <w:color w:val="373A3C"/>
          <w:sz w:val="21"/>
          <w:szCs w:val="21"/>
        </w:rPr>
        <w:t>Warfarrin</w:t>
      </w:r>
      <w:proofErr w:type="spellEnd"/>
      <w:r>
        <w:rPr>
          <w:color w:val="373A3C"/>
          <w:sz w:val="21"/>
          <w:szCs w:val="21"/>
        </w:rPr>
        <w:t xml:space="preserve"> kan være redusert eller økt i kombinasjon med Arava®. Pasienten bør følges opp med INR-målinger.</w:t>
      </w:r>
    </w:p>
    <w:p w14:paraId="2C926C25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Kirurgi og Arava®</w:t>
      </w:r>
    </w:p>
    <w:p w14:paraId="084B978B" w14:textId="77777777" w:rsidR="006C4143" w:rsidRDefault="006C4143" w:rsidP="006C414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Arava® kan videreføres i forbindelse med kirurgiske inngrep, men tas ikke selve operasjonsdagen.</w:t>
      </w:r>
    </w:p>
    <w:p w14:paraId="570169A4" w14:textId="77777777" w:rsidR="006C4143" w:rsidRDefault="006C4143" w:rsidP="006C4143">
      <w:pPr>
        <w:pStyle w:val="Overskrift3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Vaksiner </w:t>
      </w:r>
    </w:p>
    <w:p w14:paraId="6C3E909E" w14:textId="77777777" w:rsidR="006C4143" w:rsidRDefault="006C4143" w:rsidP="006C414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Sterk"/>
          <w:color w:val="373A3C"/>
          <w:sz w:val="21"/>
          <w:szCs w:val="21"/>
          <w:u w:val="single"/>
        </w:rPr>
        <w:t>Ikke-levende vaksiner kan gis: </w:t>
      </w:r>
      <w:r>
        <w:rPr>
          <w:color w:val="373A3C"/>
          <w:sz w:val="21"/>
          <w:szCs w:val="21"/>
        </w:rPr>
        <w:t xml:space="preserve">Alle ikke-levende (inaktiverte) vaksiner innebærer ingen økt risiko for pasienter med nedsatt immunforsvar som bruker Arava®. Det er ikke nødvendig med tidsvindu etter ikke-levende </w:t>
      </w:r>
      <w:proofErr w:type="spellStart"/>
      <w:r>
        <w:rPr>
          <w:color w:val="373A3C"/>
          <w:sz w:val="21"/>
          <w:szCs w:val="21"/>
        </w:rPr>
        <w:t>vaskine</w:t>
      </w:r>
      <w:proofErr w:type="spellEnd"/>
      <w:r>
        <w:rPr>
          <w:color w:val="373A3C"/>
          <w:sz w:val="21"/>
          <w:szCs w:val="21"/>
        </w:rPr>
        <w:t xml:space="preserve"> er satt og man restarter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>.</w:t>
      </w:r>
    </w:p>
    <w:p w14:paraId="373EE7A6" w14:textId="77777777" w:rsidR="006C4143" w:rsidRDefault="006C4143" w:rsidP="006C414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Influensavaskine</w:t>
      </w:r>
      <w:proofErr w:type="spellEnd"/>
      <w:r>
        <w:rPr>
          <w:color w:val="373A3C"/>
          <w:sz w:val="21"/>
          <w:szCs w:val="21"/>
        </w:rPr>
        <w:t xml:space="preserve"> bør tilbys årlig hos pasienter som bruker Arava®.</w:t>
      </w:r>
    </w:p>
    <w:p w14:paraId="034994AA" w14:textId="77777777" w:rsidR="006C4143" w:rsidRDefault="006C4143" w:rsidP="006C414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proofErr w:type="spellStart"/>
      <w:r>
        <w:rPr>
          <w:color w:val="373A3C"/>
          <w:sz w:val="21"/>
          <w:szCs w:val="21"/>
        </w:rPr>
        <w:t>Pneumokokkvkasine</w:t>
      </w:r>
      <w:proofErr w:type="spellEnd"/>
      <w:r>
        <w:rPr>
          <w:color w:val="373A3C"/>
          <w:sz w:val="21"/>
          <w:szCs w:val="21"/>
        </w:rPr>
        <w:t>/</w:t>
      </w:r>
      <w:proofErr w:type="spellStart"/>
      <w:r>
        <w:rPr>
          <w:color w:val="373A3C"/>
          <w:sz w:val="21"/>
          <w:szCs w:val="21"/>
        </w:rPr>
        <w:t>pneumovax</w:t>
      </w:r>
      <w:proofErr w:type="spellEnd"/>
      <w:r>
        <w:rPr>
          <w:color w:val="373A3C"/>
          <w:sz w:val="21"/>
          <w:szCs w:val="21"/>
        </w:rPr>
        <w:t xml:space="preserve"> (PPV 23) bør tilbys alle over 65 år, og som hovedregel revaksinasjon </w:t>
      </w:r>
      <w:proofErr w:type="spellStart"/>
      <w:r>
        <w:rPr>
          <w:color w:val="373A3C"/>
          <w:sz w:val="21"/>
          <w:szCs w:val="21"/>
        </w:rPr>
        <w:t>ca</w:t>
      </w:r>
      <w:proofErr w:type="spellEnd"/>
      <w:r>
        <w:rPr>
          <w:color w:val="373A3C"/>
          <w:sz w:val="21"/>
          <w:szCs w:val="21"/>
        </w:rPr>
        <w:t xml:space="preserve"> hvert 10ende år.</w:t>
      </w:r>
    </w:p>
    <w:p w14:paraId="38D8EA91" w14:textId="77777777" w:rsidR="006C4143" w:rsidRDefault="006C4143" w:rsidP="006C414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rStyle w:val="Sterk"/>
          <w:color w:val="373A3C"/>
          <w:sz w:val="21"/>
          <w:szCs w:val="21"/>
          <w:u w:val="single"/>
        </w:rPr>
        <w:lastRenderedPageBreak/>
        <w:t>Levende, svekkende vaksiner er kontraindusert: </w:t>
      </w:r>
      <w:r>
        <w:rPr>
          <w:color w:val="373A3C"/>
          <w:sz w:val="21"/>
          <w:szCs w:val="21"/>
        </w:rPr>
        <w:t xml:space="preserve">Levende, svekkede vaksiner kan utløse sykdom hos mennesker med nedsatt immunforsvar som bruker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 xml:space="preserve">. Levende vaksiner kan tidligst gis 6 uker etter avsluttet behandling av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 xml:space="preserve">. Etter vaksinering bør det være et tidsvindu på minst 4 uker etter at levende vaksine er satt og før man starter med </w:t>
      </w:r>
      <w:proofErr w:type="spellStart"/>
      <w:r>
        <w:rPr>
          <w:color w:val="373A3C"/>
          <w:sz w:val="21"/>
          <w:szCs w:val="21"/>
        </w:rPr>
        <w:t>DMARDs</w:t>
      </w:r>
      <w:proofErr w:type="spellEnd"/>
      <w:r>
        <w:rPr>
          <w:color w:val="373A3C"/>
          <w:sz w:val="21"/>
          <w:szCs w:val="21"/>
        </w:rPr>
        <w:t>.</w:t>
      </w:r>
    </w:p>
    <w:p w14:paraId="74AB87FA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Kontaktinformasjon </w:t>
      </w:r>
    </w:p>
    <w:p w14:paraId="738C87B7" w14:textId="77777777" w:rsidR="006C4143" w:rsidRDefault="006C4143" w:rsidP="006C4143">
      <w:pPr>
        <w:pStyle w:val="NormalWeb"/>
        <w:shd w:val="clear" w:color="auto" w:fill="FFFFFF"/>
        <w:spacing w:before="0" w:beforeAutospacing="0"/>
        <w:rPr>
          <w:color w:val="373A3C"/>
          <w:sz w:val="21"/>
          <w:szCs w:val="21"/>
        </w:rPr>
      </w:pPr>
      <w:r>
        <w:rPr>
          <w:rStyle w:val="Sterk"/>
          <w:color w:val="373A3C"/>
          <w:sz w:val="21"/>
          <w:szCs w:val="21"/>
        </w:rPr>
        <w:t>SKULLE DET VÆRE SPØRSMÅL KAN REVMATOLOGISK AVDELING KONTAKTES</w:t>
      </w:r>
    </w:p>
    <w:p w14:paraId="713F6818" w14:textId="77777777" w:rsidR="006C4143" w:rsidRDefault="006C4143" w:rsidP="006C4143">
      <w:pPr>
        <w:pStyle w:val="Overskrift2"/>
        <w:shd w:val="clear" w:color="auto" w:fill="FFFFFF"/>
        <w:spacing w:before="0" w:beforeAutospacing="0"/>
        <w:rPr>
          <w:b w:val="0"/>
          <w:bCs w:val="0"/>
          <w:color w:val="373A3C"/>
        </w:rPr>
      </w:pPr>
      <w:r>
        <w:rPr>
          <w:b w:val="0"/>
          <w:bCs w:val="0"/>
          <w:color w:val="373A3C"/>
        </w:rPr>
        <w:t>Kilder:</w:t>
      </w:r>
    </w:p>
    <w:p w14:paraId="28896139" w14:textId="77777777" w:rsidR="006C4143" w:rsidRDefault="006C4143" w:rsidP="006C414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Nasjonale retningslinjer for behandling av Arava ved revmatologisk sykdom</w:t>
      </w:r>
    </w:p>
    <w:p w14:paraId="39638EF7" w14:textId="77777777" w:rsidR="006C4143" w:rsidRDefault="006C4143" w:rsidP="006C414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Nasjonal prosedyre for diagnostikk, behandling og oppfølging av revmatoid artritt i Norge</w:t>
      </w:r>
    </w:p>
    <w:p w14:paraId="3B70699B" w14:textId="77777777" w:rsidR="006C4143" w:rsidRDefault="006C4143" w:rsidP="006C414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Veileder i svangerskap og revmatiske sykdommer</w:t>
      </w:r>
    </w:p>
    <w:p w14:paraId="62902AE9" w14:textId="77777777" w:rsidR="006C4143" w:rsidRDefault="006C4143" w:rsidP="006C414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73A3C"/>
          <w:sz w:val="21"/>
          <w:szCs w:val="21"/>
        </w:rPr>
      </w:pPr>
      <w:r>
        <w:rPr>
          <w:color w:val="373A3C"/>
          <w:sz w:val="21"/>
          <w:szCs w:val="21"/>
        </w:rPr>
        <w:t>Medikamentark UNN</w:t>
      </w:r>
    </w:p>
    <w:p w14:paraId="4FCB110C" w14:textId="77777777" w:rsidR="006C4143" w:rsidRDefault="006C4143" w:rsidP="006C4143">
      <w:pPr>
        <w:shd w:val="clear" w:color="auto" w:fill="F5F5F5"/>
        <w:spacing w:after="0"/>
        <w:rPr>
          <w:color w:val="373A3C"/>
          <w:sz w:val="21"/>
          <w:szCs w:val="21"/>
        </w:rPr>
      </w:pPr>
      <w:hyperlink r:id="rId20" w:tgtFrame="_self" w:history="1">
        <w:r>
          <w:rPr>
            <w:rStyle w:val="Hyperkobling"/>
            <w:color w:val="355C7D"/>
            <w:sz w:val="21"/>
            <w:szCs w:val="21"/>
          </w:rPr>
          <w:t> Gudleik Jørstad</w:t>
        </w:r>
      </w:hyperlink>
      <w:r>
        <w:rPr>
          <w:rStyle w:val="v-bar"/>
          <w:color w:val="373A3C"/>
          <w:sz w:val="21"/>
          <w:szCs w:val="21"/>
          <w:shd w:val="clear" w:color="auto" w:fill="DEE2E6"/>
        </w:rPr>
        <w:t> </w:t>
      </w:r>
      <w:r>
        <w:rPr>
          <w:rStyle w:val="entry-meta-item"/>
          <w:color w:val="373A3C"/>
          <w:sz w:val="21"/>
          <w:szCs w:val="21"/>
        </w:rPr>
        <w:t> 24.02.2019</w:t>
      </w:r>
      <w:r>
        <w:rPr>
          <w:rStyle w:val="v-bar"/>
          <w:color w:val="373A3C"/>
          <w:sz w:val="21"/>
          <w:szCs w:val="21"/>
          <w:shd w:val="clear" w:color="auto" w:fill="DEE2E6"/>
        </w:rPr>
        <w:t> </w:t>
      </w:r>
    </w:p>
    <w:p w14:paraId="3C59E27C" w14:textId="77777777" w:rsidR="006C4143" w:rsidRDefault="006C4143" w:rsidP="006C4143">
      <w:pPr>
        <w:pStyle w:val="mb-0"/>
        <w:spacing w:before="0" w:beforeAutospacing="0" w:after="0" w:afterAutospacing="0"/>
        <w:rPr>
          <w:color w:val="FFFFFF"/>
        </w:rPr>
      </w:pPr>
      <w:r>
        <w:rPr>
          <w:color w:val="FFFFFF"/>
        </w:rPr>
        <w:t>© Fastlegeportalen 2015 - 2022</w:t>
      </w:r>
    </w:p>
    <w:p w14:paraId="726BE1DE" w14:textId="77777777" w:rsidR="00785ECF" w:rsidRPr="005B3E5F" w:rsidRDefault="006C4143" w:rsidP="005B3E5F"/>
    <w:sectPr w:rsidR="00785ECF" w:rsidRPr="005B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ACD"/>
    <w:multiLevelType w:val="multilevel"/>
    <w:tmpl w:val="C6A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6D1F"/>
    <w:multiLevelType w:val="multilevel"/>
    <w:tmpl w:val="3C7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E4C7B"/>
    <w:multiLevelType w:val="multilevel"/>
    <w:tmpl w:val="C10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859FE"/>
    <w:multiLevelType w:val="multilevel"/>
    <w:tmpl w:val="570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97E42"/>
    <w:multiLevelType w:val="multilevel"/>
    <w:tmpl w:val="FE3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18BC"/>
    <w:multiLevelType w:val="multilevel"/>
    <w:tmpl w:val="18B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2DCC"/>
    <w:multiLevelType w:val="multilevel"/>
    <w:tmpl w:val="73C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4739A"/>
    <w:multiLevelType w:val="multilevel"/>
    <w:tmpl w:val="6C9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512D1"/>
    <w:multiLevelType w:val="multilevel"/>
    <w:tmpl w:val="3BA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E649E"/>
    <w:multiLevelType w:val="multilevel"/>
    <w:tmpl w:val="AB02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752D1"/>
    <w:multiLevelType w:val="multilevel"/>
    <w:tmpl w:val="CF2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15784"/>
    <w:multiLevelType w:val="multilevel"/>
    <w:tmpl w:val="673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6044E"/>
    <w:multiLevelType w:val="multilevel"/>
    <w:tmpl w:val="CBA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71E30"/>
    <w:multiLevelType w:val="multilevel"/>
    <w:tmpl w:val="A79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B39AD"/>
    <w:multiLevelType w:val="multilevel"/>
    <w:tmpl w:val="D51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272E3"/>
    <w:multiLevelType w:val="multilevel"/>
    <w:tmpl w:val="5A9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C6E49"/>
    <w:multiLevelType w:val="multilevel"/>
    <w:tmpl w:val="5C5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00084"/>
    <w:multiLevelType w:val="multilevel"/>
    <w:tmpl w:val="FE6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411B"/>
    <w:multiLevelType w:val="multilevel"/>
    <w:tmpl w:val="FAAE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16C4B"/>
    <w:multiLevelType w:val="multilevel"/>
    <w:tmpl w:val="986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10627"/>
    <w:multiLevelType w:val="multilevel"/>
    <w:tmpl w:val="715E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66C3A"/>
    <w:multiLevelType w:val="multilevel"/>
    <w:tmpl w:val="8F8E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D64FA"/>
    <w:multiLevelType w:val="multilevel"/>
    <w:tmpl w:val="4CB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B1ABA"/>
    <w:multiLevelType w:val="multilevel"/>
    <w:tmpl w:val="328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3719D"/>
    <w:multiLevelType w:val="multilevel"/>
    <w:tmpl w:val="EAE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F52A0"/>
    <w:multiLevelType w:val="multilevel"/>
    <w:tmpl w:val="284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6605C"/>
    <w:multiLevelType w:val="multilevel"/>
    <w:tmpl w:val="0E6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551D8"/>
    <w:multiLevelType w:val="multilevel"/>
    <w:tmpl w:val="0AE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21CF3"/>
    <w:multiLevelType w:val="multilevel"/>
    <w:tmpl w:val="A9B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E7429C"/>
    <w:multiLevelType w:val="multilevel"/>
    <w:tmpl w:val="38C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47390"/>
    <w:multiLevelType w:val="multilevel"/>
    <w:tmpl w:val="52B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443B2"/>
    <w:multiLevelType w:val="multilevel"/>
    <w:tmpl w:val="8E3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06C77"/>
    <w:multiLevelType w:val="multilevel"/>
    <w:tmpl w:val="CC4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E14EDF"/>
    <w:multiLevelType w:val="multilevel"/>
    <w:tmpl w:val="FA3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74C7A"/>
    <w:multiLevelType w:val="multilevel"/>
    <w:tmpl w:val="49FE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144EE"/>
    <w:multiLevelType w:val="multilevel"/>
    <w:tmpl w:val="67F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857274">
    <w:abstractNumId w:val="6"/>
  </w:num>
  <w:num w:numId="2" w16cid:durableId="1205020706">
    <w:abstractNumId w:val="10"/>
  </w:num>
  <w:num w:numId="3" w16cid:durableId="1594776774">
    <w:abstractNumId w:val="11"/>
  </w:num>
  <w:num w:numId="4" w16cid:durableId="1585840981">
    <w:abstractNumId w:val="24"/>
  </w:num>
  <w:num w:numId="5" w16cid:durableId="367684930">
    <w:abstractNumId w:val="2"/>
  </w:num>
  <w:num w:numId="6" w16cid:durableId="1436485607">
    <w:abstractNumId w:val="17"/>
  </w:num>
  <w:num w:numId="7" w16cid:durableId="1282344466">
    <w:abstractNumId w:val="3"/>
  </w:num>
  <w:num w:numId="8" w16cid:durableId="244648883">
    <w:abstractNumId w:val="15"/>
  </w:num>
  <w:num w:numId="9" w16cid:durableId="2090805732">
    <w:abstractNumId w:val="13"/>
  </w:num>
  <w:num w:numId="10" w16cid:durableId="966740565">
    <w:abstractNumId w:val="8"/>
  </w:num>
  <w:num w:numId="11" w16cid:durableId="1759209442">
    <w:abstractNumId w:val="25"/>
  </w:num>
  <w:num w:numId="12" w16cid:durableId="127625501">
    <w:abstractNumId w:val="16"/>
  </w:num>
  <w:num w:numId="13" w16cid:durableId="950161549">
    <w:abstractNumId w:val="7"/>
  </w:num>
  <w:num w:numId="14" w16cid:durableId="1423987455">
    <w:abstractNumId w:val="18"/>
  </w:num>
  <w:num w:numId="15" w16cid:durableId="1259943852">
    <w:abstractNumId w:val="19"/>
  </w:num>
  <w:num w:numId="16" w16cid:durableId="263269261">
    <w:abstractNumId w:val="14"/>
  </w:num>
  <w:num w:numId="17" w16cid:durableId="146020737">
    <w:abstractNumId w:val="28"/>
  </w:num>
  <w:num w:numId="18" w16cid:durableId="712927904">
    <w:abstractNumId w:val="26"/>
  </w:num>
  <w:num w:numId="19" w16cid:durableId="1236475492">
    <w:abstractNumId w:val="35"/>
  </w:num>
  <w:num w:numId="20" w16cid:durableId="690109490">
    <w:abstractNumId w:val="22"/>
  </w:num>
  <w:num w:numId="21" w16cid:durableId="437991436">
    <w:abstractNumId w:val="31"/>
  </w:num>
  <w:num w:numId="22" w16cid:durableId="1857310229">
    <w:abstractNumId w:val="29"/>
  </w:num>
  <w:num w:numId="23" w16cid:durableId="827356813">
    <w:abstractNumId w:val="1"/>
  </w:num>
  <w:num w:numId="24" w16cid:durableId="803279805">
    <w:abstractNumId w:val="9"/>
  </w:num>
  <w:num w:numId="25" w16cid:durableId="1800877806">
    <w:abstractNumId w:val="33"/>
  </w:num>
  <w:num w:numId="26" w16cid:durableId="400560068">
    <w:abstractNumId w:val="27"/>
  </w:num>
  <w:num w:numId="27" w16cid:durableId="181283724">
    <w:abstractNumId w:val="5"/>
  </w:num>
  <w:num w:numId="28" w16cid:durableId="1533570922">
    <w:abstractNumId w:val="34"/>
  </w:num>
  <w:num w:numId="29" w16cid:durableId="354815144">
    <w:abstractNumId w:val="30"/>
  </w:num>
  <w:num w:numId="30" w16cid:durableId="750545336">
    <w:abstractNumId w:val="23"/>
  </w:num>
  <w:num w:numId="31" w16cid:durableId="325591486">
    <w:abstractNumId w:val="21"/>
  </w:num>
  <w:num w:numId="32" w16cid:durableId="916669906">
    <w:abstractNumId w:val="4"/>
  </w:num>
  <w:num w:numId="33" w16cid:durableId="1508787494">
    <w:abstractNumId w:val="12"/>
  </w:num>
  <w:num w:numId="34" w16cid:durableId="2147232601">
    <w:abstractNumId w:val="32"/>
  </w:num>
  <w:num w:numId="35" w16cid:durableId="653492177">
    <w:abstractNumId w:val="0"/>
  </w:num>
  <w:num w:numId="36" w16cid:durableId="9349397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9"/>
    <w:rsid w:val="000F2B78"/>
    <w:rsid w:val="001252C2"/>
    <w:rsid w:val="00243B75"/>
    <w:rsid w:val="005B3E5F"/>
    <w:rsid w:val="006C4143"/>
    <w:rsid w:val="009A07C8"/>
    <w:rsid w:val="00A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183D8"/>
  <w15:chartTrackingRefBased/>
  <w15:docId w15:val="{4ADDFEEE-43FE-483F-9DB3-9DA97FC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4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4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45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5BB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5BB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45BB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4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5BB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45BB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A45BB9"/>
    <w:rPr>
      <w:i/>
      <w:iCs/>
    </w:rPr>
  </w:style>
  <w:style w:type="character" w:customStyle="1" w:styleId="v-bar">
    <w:name w:val="v-bar"/>
    <w:basedOn w:val="Standardskriftforavsnitt"/>
    <w:rsid w:val="00A45BB9"/>
  </w:style>
  <w:style w:type="character" w:customStyle="1" w:styleId="entry-meta-item">
    <w:name w:val="entry-meta-item"/>
    <w:basedOn w:val="Standardskriftforavsnitt"/>
    <w:rsid w:val="00A45BB9"/>
  </w:style>
  <w:style w:type="paragraph" w:customStyle="1" w:styleId="mb-0">
    <w:name w:val="mb-0"/>
    <w:basedOn w:val="Normal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851915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9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08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5047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646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85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27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448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83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62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77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984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7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40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3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856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64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671716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5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1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arava/" TargetMode="External"/><Relationship Id="rId13" Type="http://schemas.openxmlformats.org/officeDocument/2006/relationships/hyperlink" Target="https://01.samnet.no/fagbibliotek/arava/" TargetMode="External"/><Relationship Id="rId18" Type="http://schemas.openxmlformats.org/officeDocument/2006/relationships/hyperlink" Target="https://01.samnet.no/fagbibliotek/arav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01.samnet.no/fagbibliotek/arava/" TargetMode="External"/><Relationship Id="rId12" Type="http://schemas.openxmlformats.org/officeDocument/2006/relationships/hyperlink" Target="https://01.samnet.no/fagbibliotek/arava/" TargetMode="External"/><Relationship Id="rId17" Type="http://schemas.openxmlformats.org/officeDocument/2006/relationships/hyperlink" Target="https://01.samnet.no/fagbibliotek/ar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arava/" TargetMode="External"/><Relationship Id="rId20" Type="http://schemas.openxmlformats.org/officeDocument/2006/relationships/hyperlink" Target="https://samnet.no/profil/3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arava/" TargetMode="External"/><Relationship Id="rId11" Type="http://schemas.openxmlformats.org/officeDocument/2006/relationships/hyperlink" Target="https://01.samnet.no/fagbibliotek/arava/" TargetMode="External"/><Relationship Id="rId5" Type="http://schemas.openxmlformats.org/officeDocument/2006/relationships/hyperlink" Target="https://01.samnet.no/fagbibliotek/arava/" TargetMode="External"/><Relationship Id="rId15" Type="http://schemas.openxmlformats.org/officeDocument/2006/relationships/hyperlink" Target="https://01.samnet.no/fagbibliotek/arava/" TargetMode="External"/><Relationship Id="rId10" Type="http://schemas.openxmlformats.org/officeDocument/2006/relationships/hyperlink" Target="https://01.samnet.no/fagbibliotek/arava/" TargetMode="External"/><Relationship Id="rId19" Type="http://schemas.openxmlformats.org/officeDocument/2006/relationships/hyperlink" Target="https://01.samnet.no/fagbibliotek/a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arava/" TargetMode="External"/><Relationship Id="rId14" Type="http://schemas.openxmlformats.org/officeDocument/2006/relationships/hyperlink" Target="https://01.samnet.no/fagbibliotek/ara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1308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4</cp:revision>
  <dcterms:created xsi:type="dcterms:W3CDTF">2022-10-05T11:19:00Z</dcterms:created>
  <dcterms:modified xsi:type="dcterms:W3CDTF">2022-10-05T11:27:00Z</dcterms:modified>
</cp:coreProperties>
</file>