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3D18" w14:textId="77777777" w:rsidR="002E2C14" w:rsidRPr="002E2C14" w:rsidRDefault="002E2C14" w:rsidP="002E2C14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2E2C14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ENBREL®</w:t>
      </w:r>
    </w:p>
    <w:p w14:paraId="62F99962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ETANERCEPT = ENBREL®, BENEPALI®</w:t>
      </w:r>
    </w:p>
    <w:p w14:paraId="1C7E3260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</w:t>
      </w:r>
    </w:p>
    <w:p w14:paraId="305F4453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1++Hensikten+med+kontrollrutiner+og+ansvarsforhold+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ansvarsforhold:</w:t>
        </w:r>
      </w:hyperlink>
    </w:p>
    <w:p w14:paraId="51CCE783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Etanerecept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2. Virkningsmekanisme og dosering av Etanerecept</w:t>
        </w:r>
      </w:hyperlink>
    </w:p>
    <w:p w14:paraId="3CDA71BE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av+Etanerecept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3. Generelle bivirkninger av Etanerecept</w:t>
        </w:r>
      </w:hyperlink>
    </w:p>
    <w:p w14:paraId="234A681B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4++Blodpr+vekontroller+ved+Etanerecept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4. Blodprøvekontroller ved Etanerecept</w:t>
        </w:r>
      </w:hyperlink>
    </w:p>
    <w:p w14:paraId="7888A4BA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Kontakt+revmatolog+hvis+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 revmatolog hvis </w:t>
        </w:r>
      </w:hyperlink>
    </w:p>
    <w:p w14:paraId="2D247A5E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5++Viktige+generelle+r+d+ved+Etanerecept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5. Viktige generelle råd ved Etanerecept</w:t>
        </w:r>
      </w:hyperlink>
    </w:p>
    <w:p w14:paraId="6B77394B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5+5+Etanerecept+skal+ikke+gis+ved+IBD+eller+iridosyklitt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Etanerecept skal ikke gis ved IBD eller iridosyklitt</w:t>
        </w:r>
      </w:hyperlink>
    </w:p>
    <w:p w14:paraId="57DDE795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Seponeres+ved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Seponeres ved</w:t>
        </w:r>
      </w:hyperlink>
    </w:p>
    <w:p w14:paraId="770A2A59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5+2+Graviditet+og+amming+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Graviditet og amming</w:t>
        </w:r>
      </w:hyperlink>
    </w:p>
    <w:p w14:paraId="5C0795C3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5+3+Kirurgiske+inngrep+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Kirurgiske inngrep</w:t>
        </w:r>
      </w:hyperlink>
    </w:p>
    <w:p w14:paraId="2A093661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5+4++Anbefaler++rlig+influensavaksine++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 </w:t>
        </w:r>
      </w:hyperlink>
    </w:p>
    <w:p w14:paraId="3E77E73A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Kontaktinformasjon+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 </w:t>
        </w:r>
      </w:hyperlink>
    </w:p>
    <w:p w14:paraId="18EE7A8F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anchor="Kilder+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0FE0754D" w14:textId="77777777" w:rsidR="002E2C14" w:rsidRPr="002E2C14" w:rsidRDefault="002E2C14" w:rsidP="002E2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4CF664E3">
          <v:rect id="_x0000_i1025" style="width:0;height:0" o:hralign="center" o:hrstd="t" o:hr="t" fillcolor="#a0a0a0" stroked="f"/>
        </w:pict>
      </w:r>
    </w:p>
    <w:p w14:paraId="3100CB0A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ansvarsforhold:</w:t>
      </w:r>
    </w:p>
    <w:p w14:paraId="0679FDBA" w14:textId="77777777" w:rsidR="002E2C14" w:rsidRPr="002E2C14" w:rsidRDefault="002E2C14" w:rsidP="002E2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behandling.</w:t>
      </w:r>
    </w:p>
    <w:p w14:paraId="110779CD" w14:textId="77777777" w:rsidR="002E2C14" w:rsidRPr="002E2C14" w:rsidRDefault="002E2C14" w:rsidP="002E2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blant annet blodprøver er å fange opp tegn på bivirkninger, toksisitet eller kontraindikasjoner før alvorlige komplikasjoner inntrer.</w:t>
      </w:r>
    </w:p>
    <w:p w14:paraId="66D86DE9" w14:textId="77777777" w:rsidR="002E2C14" w:rsidRPr="002E2C14" w:rsidRDefault="002E2C14" w:rsidP="002E2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har fått generell informasjon om Etanercept. Pasienten har fått utlevert informasjonsark fra Norsk Revmatologisk Forening ang preparatet.</w:t>
      </w:r>
    </w:p>
    <w:p w14:paraId="17FD6594" w14:textId="77777777" w:rsidR="002E2C14" w:rsidRPr="002E2C14" w:rsidRDefault="002E2C14" w:rsidP="002E2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6F2EA1C0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2. Virkningsmekanisme og dosering av Etanerecept</w:t>
      </w:r>
    </w:p>
    <w:p w14:paraId="6B002B6C" w14:textId="77777777" w:rsidR="002E2C14" w:rsidRPr="002E2C14" w:rsidRDefault="002E2C14" w:rsidP="002E2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Etanerecept er et biologisk DMARDs av typen TNF-hemmer. Etanerecept er en såkalt reseptor antagonist. Halveringstiden på Eternacept er ca 3 dager.</w:t>
      </w:r>
    </w:p>
    <w:p w14:paraId="008EC500" w14:textId="77777777" w:rsidR="002E2C14" w:rsidRPr="002E2C14" w:rsidRDefault="002E2C14" w:rsidP="002E2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Etanerecept er det biologiske DMARDs som har kortest halveringstid – derfor velges det ofte hos pasienter med infeksjonstendens.</w:t>
      </w:r>
    </w:p>
    <w:p w14:paraId="002840BC" w14:textId="77777777" w:rsidR="002E2C14" w:rsidRPr="002E2C14" w:rsidRDefault="002E2C14" w:rsidP="002E2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Etanrecept brukes som hovedregel når syntetiske DMARDs ikke har hatt tilfredsstillende effekt. Ofte kombineres medikamentene for å potensere virkningen og for å forhindre antistoffdannelse.</w:t>
      </w:r>
    </w:p>
    <w:p w14:paraId="23481476" w14:textId="77777777" w:rsidR="002E2C14" w:rsidRPr="002E2C14" w:rsidRDefault="002E2C14" w:rsidP="002E2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Effekten av Etanerecept inntrer som regel raskt og øker de første 2-3 mnd. Ved manglende effekt innen 3 mnd avsluttes behandlingen.</w:t>
      </w:r>
    </w:p>
    <w:p w14:paraId="1F45BFA2" w14:textId="77777777" w:rsidR="002E2C14" w:rsidRPr="002E2C14" w:rsidRDefault="002E2C14" w:rsidP="002E2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Etanerecept kan kun forskrives eller fornyes av revmatolog = såkalt H-resept</w:t>
      </w:r>
    </w:p>
    <w:p w14:paraId="51D55FE0" w14:textId="77777777" w:rsidR="002E2C14" w:rsidRPr="002E2C14" w:rsidRDefault="002E2C14" w:rsidP="002E2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Etanrecept settes subcutant 50 mg x 1 per uke, eller 25 mg x 2 per uke. Administreres som penn eller sprøyte. Dersom en dose glemmes bør injeksjonen settes så raskt som mulig.</w:t>
      </w:r>
    </w:p>
    <w:p w14:paraId="01CBECCB" w14:textId="77777777" w:rsidR="002E2C14" w:rsidRPr="002E2C14" w:rsidRDefault="002E2C14" w:rsidP="002E2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Revmatolog kan ved behov måle serumkonsentrasjonen og antistoffer mot Etanerecept - man kam måle dette på tilfeldig tidspunkt der referanseområde er 2-5 mg/L.</w:t>
      </w:r>
    </w:p>
    <w:p w14:paraId="0747E81D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3. Generelle bivirkninger av Etanerecept</w:t>
      </w:r>
    </w:p>
    <w:p w14:paraId="6CA05522" w14:textId="77777777" w:rsidR="002E2C14" w:rsidRPr="002E2C14" w:rsidRDefault="002E2C14" w:rsidP="002E2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t>Infeksjoner: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Økt infeksjonsfare. Alvorlige infeksjoner (sepsis) har oppstått. Oftest predisponerende tilstander som diabetes og kronisk lungesykdom.</w:t>
      </w:r>
    </w:p>
    <w:p w14:paraId="5DEEFDD0" w14:textId="77777777" w:rsidR="002E2C14" w:rsidRPr="002E2C14" w:rsidRDefault="002E2C14" w:rsidP="002E2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t>Hud: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Utslett på injeksjonsstedet forekommer relativt ofte, men krever sjelden behandling. Oppbluss av psoriasis er rapportert. Noe økt fare for melanom.</w:t>
      </w:r>
    </w:p>
    <w:p w14:paraId="348C0B06" w14:textId="77777777" w:rsidR="002E2C14" w:rsidRPr="002E2C14" w:rsidRDefault="002E2C14" w:rsidP="002E2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lastRenderedPageBreak/>
        <w:t>Beinmargssupresjon: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Sjelden, men forekommer.</w:t>
      </w:r>
    </w:p>
    <w:p w14:paraId="7B8FC5AF" w14:textId="77777777" w:rsidR="002E2C14" w:rsidRPr="002E2C14" w:rsidRDefault="002E2C14" w:rsidP="002E2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i/>
          <w:iCs/>
          <w:color w:val="373A3C"/>
          <w:sz w:val="21"/>
          <w:szCs w:val="21"/>
          <w:lang w:eastAsia="nb-NO"/>
        </w:rPr>
        <w:t>Andre: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Hodepine, svimmelhet, fordøyelsesbesvær, hoste, rhinitt og hudkløe.</w:t>
      </w:r>
    </w:p>
    <w:p w14:paraId="559FC8FA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4. Blodprøvekontroller ved Etanerecept</w:t>
      </w:r>
    </w:p>
    <w:p w14:paraId="6DEE0924" w14:textId="77777777" w:rsidR="002E2C14" w:rsidRPr="002E2C14" w:rsidRDefault="002E2C14" w:rsidP="002E2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Ved oppstart Etanerecept anbefales blodprøver hos fastlegen 14 dager etter oppstart, deretter månedlig i 3 mnd, og deretter hver 3 måned</w:t>
      </w:r>
    </w:p>
    <w:p w14:paraId="5FE1A09D" w14:textId="77777777" w:rsidR="002E2C14" w:rsidRPr="002E2C14" w:rsidRDefault="002E2C14" w:rsidP="002E2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Blodprøver som skal tas er CRP, hb, hvite med differensialtelling, trombocytter, kreatinin, GFR, ASAT, ALAT, ALP og albumin.</w:t>
      </w:r>
    </w:p>
    <w:p w14:paraId="6DDB8EA9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 </w:t>
      </w:r>
    </w:p>
    <w:p w14:paraId="1AFCCB41" w14:textId="77777777" w:rsidR="002E2C14" w:rsidRPr="002E2C14" w:rsidRDefault="002E2C14" w:rsidP="002E2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eller høy CRP som enten tegn på infeksjon eller inflammasjon</w:t>
      </w:r>
    </w:p>
    <w:p w14:paraId="6F0E38C7" w14:textId="77777777" w:rsidR="002E2C14" w:rsidRPr="002E2C14" w:rsidRDefault="002E2C14" w:rsidP="002E2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 - &lt; 9.0 eller markert fall</w:t>
      </w:r>
    </w:p>
    <w:p w14:paraId="0FA52507" w14:textId="77777777" w:rsidR="002E2C14" w:rsidRPr="002E2C14" w:rsidRDefault="002E2C14" w:rsidP="002E2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3.0</w:t>
      </w:r>
    </w:p>
    <w:p w14:paraId="4D8A4566" w14:textId="77777777" w:rsidR="002E2C14" w:rsidRPr="002E2C14" w:rsidRDefault="002E2C14" w:rsidP="002E2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Granulocytter &lt; 1.5</w:t>
      </w:r>
    </w:p>
    <w:p w14:paraId="4C953B50" w14:textId="77777777" w:rsidR="002E2C14" w:rsidRPr="002E2C14" w:rsidRDefault="002E2C14" w:rsidP="002E2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14113D10" w14:textId="77777777" w:rsidR="002E2C14" w:rsidRPr="002E2C14" w:rsidRDefault="002E2C14" w:rsidP="002E2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ALAT/ASAT/ALP &gt; x 2 øvre referanseområde</w:t>
      </w:r>
    </w:p>
    <w:p w14:paraId="74604FD9" w14:textId="77777777" w:rsidR="002E2C14" w:rsidRPr="002E2C14" w:rsidRDefault="002E2C14" w:rsidP="002E2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kreatinin og fallende GFR</w:t>
      </w:r>
    </w:p>
    <w:p w14:paraId="2DE42B26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5. Viktige generelle råd ved Etanerecept</w:t>
      </w:r>
    </w:p>
    <w:p w14:paraId="25581943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Etanerecept skal ikke gis ved IBD eller iridosyklitt</w:t>
      </w:r>
    </w:p>
    <w:p w14:paraId="3FCDEB9E" w14:textId="77777777" w:rsidR="002E2C14" w:rsidRPr="002E2C14" w:rsidRDefault="002E2C14" w:rsidP="002E2C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Etanerecept har ikke vist effekt på IBD-sykdommer – dersom pasienten får disse tilstandene under pågående behandling skal man bytte til annet preparat.</w:t>
      </w:r>
    </w:p>
    <w:p w14:paraId="59D4E2CA" w14:textId="77777777" w:rsidR="002E2C14" w:rsidRPr="002E2C14" w:rsidRDefault="002E2C14" w:rsidP="002E2C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Etanerecept kan utløse iridosyklitt – dersom pasienten får denne tilstanden under pågående behandling skal man bytte til annet preparat.</w:t>
      </w:r>
    </w:p>
    <w:p w14:paraId="570D49C8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Seponeres ved</w:t>
      </w:r>
    </w:p>
    <w:p w14:paraId="33D454CD" w14:textId="77777777" w:rsidR="002E2C14" w:rsidRPr="002E2C14" w:rsidRDefault="002E2C14" w:rsidP="002E2C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økt infeksjonsfare / ved infeksjon: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Pasienter på Etanerecpt er mer utsatt for infeksjoner, og ved tegn på infeksjon skal Etanerecept seponeres til infeksjonen er ferdigbehandlet. Vennligst kontakt revmatolog hvis residiverende infeksjoner. Behandlingen bør/skal avbrytes dersom en pasienten utvikler en alvorlig infeksjon, en opportunistisk infeksjon eller sepsis.</w:t>
      </w:r>
    </w:p>
    <w:p w14:paraId="73C5F976" w14:textId="77777777" w:rsidR="002E2C14" w:rsidRPr="002E2C14" w:rsidRDefault="002E2C14" w:rsidP="002E2C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påvist kreftsykdom: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Etanerecept er kontraindusert ved påvist kreftsykdom. Man kan som en generell regel først restarte Etanerecept hvis «kreftfri» i 5 år.</w:t>
      </w:r>
    </w:p>
    <w:p w14:paraId="0D001E87" w14:textId="77777777" w:rsidR="002E2C14" w:rsidRPr="002E2C14" w:rsidRDefault="002E2C14" w:rsidP="002E2C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hjertesvikt NYAH klasse III/IV eller EF &lt; 50%: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Etanerecept er kontraindusert hvis utvikling av hjertesvikt NYAH klasse III/IV eller EF &lt; 50 % under behandling.</w:t>
      </w:r>
    </w:p>
    <w:p w14:paraId="589FE1DB" w14:textId="77777777" w:rsidR="002E2C14" w:rsidRPr="002E2C14" w:rsidRDefault="002E2C14" w:rsidP="002E2C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demyeliserende sykdom</w:t>
      </w:r>
    </w:p>
    <w:p w14:paraId="08A86CF9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Graviditet og amming</w:t>
      </w:r>
    </w:p>
    <w:p w14:paraId="40693AD7" w14:textId="77777777" w:rsidR="002E2C14" w:rsidRPr="002E2C14" w:rsidRDefault="002E2C14" w:rsidP="002E2C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Kontakt revmatolog ved påvist graviditet – videre behandling under svangerskap skal avgjøres av revmatolog. Etanerecept kan benyttes frem til påvist svangerskap hos mor.</w:t>
      </w:r>
    </w:p>
    <w:p w14:paraId="20030E4B" w14:textId="77777777" w:rsidR="002E2C14" w:rsidRPr="002E2C14" w:rsidRDefault="002E2C14" w:rsidP="002E2C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Det er bare orginalpreparatet Enbrel ® som kan benyttes i svangerskap og under amming. Etanerecept har vist liten overgang til morsmelk, og kan benyttes under amming ved indikasjon for behandling av mors sykdom. For Etanerecept anbefales orgainalpreparatet Enbrel® da det ikke foreligger noen data og ingen internasjonal konsensus per 2018 på biotilsvarende legemiddelet Benepali®.</w:t>
      </w:r>
    </w:p>
    <w:p w14:paraId="304811F6" w14:textId="77777777" w:rsidR="002E2C14" w:rsidRPr="002E2C14" w:rsidRDefault="002E2C14" w:rsidP="002E2C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Det er ingen restriksjoner hos menn som ønsker å bli far.</w:t>
      </w:r>
    </w:p>
    <w:p w14:paraId="57E5E57B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lastRenderedPageBreak/>
        <w:t>Kirurgiske inngrep</w:t>
      </w:r>
    </w:p>
    <w:p w14:paraId="29A174BB" w14:textId="77777777" w:rsidR="002E2C14" w:rsidRPr="002E2C14" w:rsidRDefault="002E2C14" w:rsidP="002E2C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Etanerecept bør seponeres før kirurgiske inngrep.</w:t>
      </w:r>
    </w:p>
    <w:p w14:paraId="3207E3A1" w14:textId="77777777" w:rsidR="002E2C14" w:rsidRPr="002E2C14" w:rsidRDefault="002E2C14" w:rsidP="002E2C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2 uker.</w:t>
      </w:r>
    </w:p>
    <w:p w14:paraId="73B46C14" w14:textId="77777777" w:rsidR="002E2C14" w:rsidRPr="002E2C14" w:rsidRDefault="002E2C14" w:rsidP="002E2C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Mindre kirurgiske inngrep = artroskopiske inngrep og mindre hudoperasjoner = 1 uke.</w:t>
      </w:r>
    </w:p>
    <w:p w14:paraId="6BA33E3D" w14:textId="77777777" w:rsidR="002E2C14" w:rsidRPr="002E2C14" w:rsidRDefault="002E2C14" w:rsidP="002E2C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Etanerecept bør gjeninnsettes 2 uker post-operativ – forutsett ukomplisert sårtilheling og fravær av infeksjon.</w:t>
      </w:r>
    </w:p>
    <w:p w14:paraId="7097977A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 </w:t>
      </w:r>
    </w:p>
    <w:p w14:paraId="029B2420" w14:textId="77777777" w:rsidR="002E2C14" w:rsidRPr="002E2C14" w:rsidRDefault="002E2C14" w:rsidP="002E2C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Ikke-levende vaksiner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kan gis og det anbefales minimum </w:t>
      </w: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influensavaksine årlig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 Man trenger ikke seponere Etanerecept ved vaksinering, men man bør tilstrebe å sette vaksinen midt mellom to doseringer. Alle som settes på Etanerecept får pneumokokkvaksine pneumovax (PPV23) før oppstart, og siden hvert 10ende år.</w:t>
      </w:r>
    </w:p>
    <w:p w14:paraId="14C59C65" w14:textId="77777777" w:rsidR="002E2C14" w:rsidRPr="002E2C14" w:rsidRDefault="002E2C14" w:rsidP="002E2C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Levende, svekkede vaksiner er kontraindisert: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Hvis behov for å gi slike vaksiner skal infeksjonslege kontaktes.</w:t>
      </w:r>
    </w:p>
    <w:p w14:paraId="7C0D8E14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 </w:t>
      </w:r>
    </w:p>
    <w:p w14:paraId="2F109FBC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2BCCBC8D" w14:textId="77777777" w:rsidR="002E2C14" w:rsidRPr="002E2C14" w:rsidRDefault="002E2C14" w:rsidP="002E2C1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686A2B1C" w14:textId="77777777" w:rsidR="002E2C14" w:rsidRPr="002E2C14" w:rsidRDefault="002E2C14" w:rsidP="002E2C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Rutiner ved oppstart og oppfølging av behandling med biologiske medikamenter – Norsk Revmatologisk Forening</w:t>
      </w:r>
    </w:p>
    <w:p w14:paraId="4C04D2B9" w14:textId="77777777" w:rsidR="002E2C14" w:rsidRPr="002E2C14" w:rsidRDefault="002E2C14" w:rsidP="002E2C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Nasjonal prosedyre for diagnostikk, behandling og oppfølging av revmatoid artritt i Norge</w:t>
      </w:r>
    </w:p>
    <w:p w14:paraId="7014DF37" w14:textId="77777777" w:rsidR="002E2C14" w:rsidRPr="002E2C14" w:rsidRDefault="002E2C14" w:rsidP="002E2C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Veileder i svangerskap og revmatiske sykdommer</w:t>
      </w:r>
    </w:p>
    <w:p w14:paraId="6BC44347" w14:textId="77777777" w:rsidR="002E2C14" w:rsidRPr="002E2C14" w:rsidRDefault="002E2C14" w:rsidP="002E2C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Medikamentark UNN</w:t>
      </w:r>
    </w:p>
    <w:p w14:paraId="6355F633" w14:textId="77777777" w:rsidR="002E2C14" w:rsidRPr="002E2C14" w:rsidRDefault="002E2C14" w:rsidP="002E2C1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8" w:tgtFrame="_self" w:history="1">
        <w:r w:rsidRPr="002E2C14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24.02.2019</w:t>
      </w:r>
      <w:r w:rsidRPr="002E2C14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73D2E2A8" w14:textId="77777777" w:rsidR="002E2C14" w:rsidRPr="002E2C14" w:rsidRDefault="002E2C14" w:rsidP="002E2C1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</w:pPr>
      <w:r w:rsidRPr="002E2C14"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  <w:t>© Fastlegeportalen 2015 - 2022</w:t>
      </w:r>
    </w:p>
    <w:p w14:paraId="4E41FEB7" w14:textId="77777777" w:rsidR="00785ECF" w:rsidRDefault="002E2C14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CE9"/>
    <w:multiLevelType w:val="multilevel"/>
    <w:tmpl w:val="26D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280B"/>
    <w:multiLevelType w:val="multilevel"/>
    <w:tmpl w:val="ED6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45216"/>
    <w:multiLevelType w:val="multilevel"/>
    <w:tmpl w:val="C09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D7DF3"/>
    <w:multiLevelType w:val="multilevel"/>
    <w:tmpl w:val="5512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07BFB"/>
    <w:multiLevelType w:val="multilevel"/>
    <w:tmpl w:val="3FA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F45CC"/>
    <w:multiLevelType w:val="multilevel"/>
    <w:tmpl w:val="EE0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516BC"/>
    <w:multiLevelType w:val="multilevel"/>
    <w:tmpl w:val="CC18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3223B"/>
    <w:multiLevelType w:val="multilevel"/>
    <w:tmpl w:val="B0F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302E3"/>
    <w:multiLevelType w:val="multilevel"/>
    <w:tmpl w:val="C084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D68C8"/>
    <w:multiLevelType w:val="multilevel"/>
    <w:tmpl w:val="3E5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F52D2"/>
    <w:multiLevelType w:val="multilevel"/>
    <w:tmpl w:val="F698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5446224">
    <w:abstractNumId w:val="4"/>
  </w:num>
  <w:num w:numId="2" w16cid:durableId="1946032698">
    <w:abstractNumId w:val="9"/>
  </w:num>
  <w:num w:numId="3" w16cid:durableId="1303848623">
    <w:abstractNumId w:val="3"/>
  </w:num>
  <w:num w:numId="4" w16cid:durableId="1046180327">
    <w:abstractNumId w:val="6"/>
  </w:num>
  <w:num w:numId="5" w16cid:durableId="2114549899">
    <w:abstractNumId w:val="10"/>
  </w:num>
  <w:num w:numId="6" w16cid:durableId="836313067">
    <w:abstractNumId w:val="0"/>
  </w:num>
  <w:num w:numId="7" w16cid:durableId="1011757969">
    <w:abstractNumId w:val="7"/>
  </w:num>
  <w:num w:numId="8" w16cid:durableId="1821190894">
    <w:abstractNumId w:val="5"/>
  </w:num>
  <w:num w:numId="9" w16cid:durableId="577599611">
    <w:abstractNumId w:val="8"/>
  </w:num>
  <w:num w:numId="10" w16cid:durableId="1494570179">
    <w:abstractNumId w:val="2"/>
  </w:num>
  <w:num w:numId="11" w16cid:durableId="205202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14"/>
    <w:rsid w:val="001252C2"/>
    <w:rsid w:val="00243B75"/>
    <w:rsid w:val="002E2C14"/>
    <w:rsid w:val="009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D36"/>
  <w15:chartTrackingRefBased/>
  <w15:docId w15:val="{70315B38-F185-46B7-B394-44BE9B3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2E2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2E2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2C1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2C1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2C1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E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E2C14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E2C14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2E2C14"/>
    <w:rPr>
      <w:i/>
      <w:iCs/>
    </w:rPr>
  </w:style>
  <w:style w:type="character" w:customStyle="1" w:styleId="v-bar">
    <w:name w:val="v-bar"/>
    <w:basedOn w:val="Standardskriftforavsnitt"/>
    <w:rsid w:val="002E2C14"/>
  </w:style>
  <w:style w:type="character" w:customStyle="1" w:styleId="entry-meta-item">
    <w:name w:val="entry-meta-item"/>
    <w:basedOn w:val="Standardskriftforavsnitt"/>
    <w:rsid w:val="002E2C14"/>
  </w:style>
  <w:style w:type="paragraph" w:customStyle="1" w:styleId="mb-0">
    <w:name w:val="mb-0"/>
    <w:basedOn w:val="Normal"/>
    <w:rsid w:val="002E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60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214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6556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2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98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27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38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91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38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43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995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75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39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77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22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47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76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enbrell/" TargetMode="External"/><Relationship Id="rId13" Type="http://schemas.openxmlformats.org/officeDocument/2006/relationships/hyperlink" Target="https://01.samnet.no/fagbibliotek/enbrell/" TargetMode="External"/><Relationship Id="rId18" Type="http://schemas.openxmlformats.org/officeDocument/2006/relationships/hyperlink" Target="https://samnet.no/profil/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1.samnet.no/fagbibliotek/enbrell/" TargetMode="External"/><Relationship Id="rId12" Type="http://schemas.openxmlformats.org/officeDocument/2006/relationships/hyperlink" Target="https://01.samnet.no/fagbibliotek/enbrell/" TargetMode="External"/><Relationship Id="rId17" Type="http://schemas.openxmlformats.org/officeDocument/2006/relationships/hyperlink" Target="https://01.samnet.no/fagbibliotek/enbrel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enbrel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enbrell/" TargetMode="External"/><Relationship Id="rId11" Type="http://schemas.openxmlformats.org/officeDocument/2006/relationships/hyperlink" Target="https://01.samnet.no/fagbibliotek/enbrell/" TargetMode="External"/><Relationship Id="rId5" Type="http://schemas.openxmlformats.org/officeDocument/2006/relationships/hyperlink" Target="https://01.samnet.no/fagbibliotek/enbrell/" TargetMode="External"/><Relationship Id="rId15" Type="http://schemas.openxmlformats.org/officeDocument/2006/relationships/hyperlink" Target="https://01.samnet.no/fagbibliotek/enbrell/" TargetMode="External"/><Relationship Id="rId10" Type="http://schemas.openxmlformats.org/officeDocument/2006/relationships/hyperlink" Target="https://01.samnet.no/fagbibliotek/enbrel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enbrell/" TargetMode="External"/><Relationship Id="rId14" Type="http://schemas.openxmlformats.org/officeDocument/2006/relationships/hyperlink" Target="https://01.samnet.no/fagbibliotek/enbre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6333</Characters>
  <Application>Microsoft Office Word</Application>
  <DocSecurity>0</DocSecurity>
  <Lines>52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2022-10-12T12:03:00Z</dcterms:created>
  <dcterms:modified xsi:type="dcterms:W3CDTF">2022-10-12T12:03:00Z</dcterms:modified>
</cp:coreProperties>
</file>